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642">
      <w:pPr>
        <w:pStyle w:val="Titolo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Immagine 1" descr="I:\Public\Stemma\Stemma_Colo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ublic\Stemma\Stemma_Color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B7D0C">
      <w:pPr>
        <w:pStyle w:val="Titolo"/>
      </w:pPr>
    </w:p>
    <w:p w:rsidR="00000000" w:rsidRDefault="007B7D0C">
      <w:pPr>
        <w:pStyle w:val="Titolo"/>
      </w:pPr>
      <w:r>
        <w:t>COMUNE  DI  SERRAMANNA</w:t>
      </w:r>
    </w:p>
    <w:p w:rsidR="00000000" w:rsidRDefault="007B7D0C">
      <w:pPr>
        <w:jc w:val="center"/>
        <w:rPr>
          <w:b/>
          <w:bCs/>
        </w:rPr>
      </w:pPr>
      <w:r>
        <w:rPr>
          <w:b/>
          <w:bCs/>
        </w:rPr>
        <w:t xml:space="preserve">AREA AMMINISTRATIVA </w:t>
      </w:r>
    </w:p>
    <w:p w:rsidR="00000000" w:rsidRDefault="007B7D0C">
      <w:pPr>
        <w:jc w:val="center"/>
        <w:rPr>
          <w:b/>
          <w:bCs/>
        </w:rPr>
      </w:pPr>
    </w:p>
    <w:p w:rsidR="00000000" w:rsidRDefault="007B7D0C">
      <w:pPr>
        <w:pStyle w:val="Titolo3"/>
        <w:rPr>
          <w:bCs/>
        </w:rPr>
      </w:pPr>
      <w:r>
        <w:rPr>
          <w:bCs/>
        </w:rPr>
        <w:t>RIMBORSI CHILOMETRICI PER SPESE TRASPORTO SCOLASTICO</w:t>
      </w:r>
    </w:p>
    <w:p w:rsidR="00000000" w:rsidRDefault="007B7D0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ANNO SCOLASTICO 2017/2018</w:t>
      </w:r>
    </w:p>
    <w:p w:rsidR="00000000" w:rsidRDefault="007B7D0C">
      <w:pPr>
        <w:rPr>
          <w:sz w:val="24"/>
        </w:rPr>
      </w:pPr>
    </w:p>
    <w:p w:rsidR="00000000" w:rsidRDefault="007B7D0C">
      <w:pPr>
        <w:jc w:val="right"/>
        <w:rPr>
          <w:sz w:val="24"/>
        </w:rPr>
      </w:pPr>
      <w:r>
        <w:rPr>
          <w:sz w:val="24"/>
        </w:rPr>
        <w:t>Spett.le Comune di Serramanna</w:t>
      </w:r>
    </w:p>
    <w:p w:rsidR="00000000" w:rsidRDefault="007B7D0C">
      <w:pPr>
        <w:jc w:val="right"/>
        <w:rPr>
          <w:sz w:val="24"/>
        </w:rPr>
      </w:pPr>
      <w:r>
        <w:rPr>
          <w:sz w:val="24"/>
        </w:rPr>
        <w:t>Via Serra n° 40</w:t>
      </w:r>
    </w:p>
    <w:p w:rsidR="00000000" w:rsidRDefault="007B7D0C">
      <w:pPr>
        <w:jc w:val="right"/>
        <w:rPr>
          <w:sz w:val="24"/>
        </w:rPr>
      </w:pPr>
      <w:r>
        <w:rPr>
          <w:sz w:val="24"/>
        </w:rPr>
        <w:t>09038 Serramanna</w:t>
      </w:r>
    </w:p>
    <w:p w:rsidR="00000000" w:rsidRDefault="007B7D0C">
      <w:pPr>
        <w:jc w:val="center"/>
        <w:rPr>
          <w:sz w:val="24"/>
        </w:rPr>
      </w:pPr>
    </w:p>
    <w:p w:rsidR="00000000" w:rsidRDefault="007B7D0C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</w:t>
      </w:r>
      <w:r>
        <w:rPr>
          <w:sz w:val="24"/>
        </w:rPr>
        <w:softHyphen/>
        <w:t xml:space="preserve">   _________________________________ nato/</w:t>
      </w:r>
      <w:r>
        <w:rPr>
          <w:sz w:val="24"/>
        </w:rPr>
        <w:t>a  a _______________________</w:t>
      </w:r>
    </w:p>
    <w:p w:rsidR="00000000" w:rsidRDefault="007B7D0C">
      <w:pPr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il ________________ e residente in Serramanna, via/loc. </w:t>
      </w:r>
      <w:r>
        <w:rPr>
          <w:sz w:val="24"/>
          <w:lang w:val="en-GB"/>
        </w:rPr>
        <w:t xml:space="preserve">______________________, n° ______, tel ___________, cell ________________, C.F.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  <w:lang w:val="en-GB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>,</w:t>
      </w:r>
      <w:r>
        <w:rPr>
          <w:b/>
          <w:bCs/>
          <w:sz w:val="24"/>
        </w:rPr>
        <w:t xml:space="preserve"> </w:t>
      </w:r>
    </w:p>
    <w:p w:rsidR="00000000" w:rsidRDefault="007B7D0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genitore del/i seguente/i alunno/i: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4"/>
        <w:gridCol w:w="996"/>
        <w:gridCol w:w="3167"/>
        <w:gridCol w:w="24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631" w:type="pct"/>
            <w:vAlign w:val="center"/>
          </w:tcPr>
          <w:p w:rsidR="00000000" w:rsidRDefault="007B7D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Alunno/a</w:t>
            </w:r>
          </w:p>
        </w:tc>
        <w:tc>
          <w:tcPr>
            <w:tcW w:w="507" w:type="pct"/>
            <w:vAlign w:val="center"/>
          </w:tcPr>
          <w:p w:rsidR="00000000" w:rsidRDefault="007B7D0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*</w:t>
            </w:r>
          </w:p>
        </w:tc>
        <w:tc>
          <w:tcPr>
            <w:tcW w:w="1612" w:type="pct"/>
            <w:vAlign w:val="center"/>
          </w:tcPr>
          <w:p w:rsidR="00000000" w:rsidRDefault="007B7D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Scuola di</w:t>
            </w:r>
            <w:r>
              <w:rPr>
                <w:b/>
                <w:bCs/>
                <w:sz w:val="24"/>
              </w:rPr>
              <w:t xml:space="preserve"> frequenza</w:t>
            </w:r>
          </w:p>
        </w:tc>
        <w:tc>
          <w:tcPr>
            <w:tcW w:w="1250" w:type="pct"/>
          </w:tcPr>
          <w:p w:rsidR="00000000" w:rsidRDefault="007B7D0C">
            <w:pPr>
              <w:pStyle w:val="Titolo3"/>
              <w:rPr>
                <w:bCs/>
              </w:rPr>
            </w:pPr>
            <w:r>
              <w:rPr>
                <w:bCs/>
              </w:rPr>
              <w:t>Distanza</w:t>
            </w:r>
          </w:p>
          <w:p w:rsidR="00000000" w:rsidRDefault="007B7D0C">
            <w:pPr>
              <w:jc w:val="center"/>
            </w:pPr>
            <w:r>
              <w:t>Residenza/scuola</w:t>
            </w:r>
          </w:p>
          <w:p w:rsidR="00000000" w:rsidRDefault="007B7D0C">
            <w:pPr>
              <w:jc w:val="center"/>
            </w:pPr>
            <w:r>
              <w:t>(km solo andata)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1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31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31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31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31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000000" w:rsidRDefault="007B7D0C">
            <w:pPr>
              <w:jc w:val="both"/>
              <w:rPr>
                <w:sz w:val="28"/>
              </w:rPr>
            </w:pPr>
          </w:p>
        </w:tc>
      </w:tr>
    </w:tbl>
    <w:p w:rsidR="00000000" w:rsidRDefault="007B7D0C">
      <w:pPr>
        <w:jc w:val="both"/>
        <w:rPr>
          <w:sz w:val="28"/>
        </w:rPr>
      </w:pPr>
    </w:p>
    <w:p w:rsidR="00000000" w:rsidRDefault="007B7D0C">
      <w:pPr>
        <w:pStyle w:val="Titolo1"/>
        <w:rPr>
          <w:bCs/>
        </w:rPr>
      </w:pPr>
      <w:r>
        <w:rPr>
          <w:bCs/>
        </w:rPr>
        <w:t>CHIEDE</w:t>
      </w:r>
    </w:p>
    <w:p w:rsidR="00000000" w:rsidRDefault="007B7D0C">
      <w:pPr>
        <w:jc w:val="center"/>
        <w:rPr>
          <w:b/>
          <w:bCs/>
        </w:rPr>
      </w:pPr>
    </w:p>
    <w:p w:rsidR="00000000" w:rsidRDefault="007B7D0C">
      <w:pPr>
        <w:pStyle w:val="Corpodeltesto2"/>
      </w:pPr>
      <w:r>
        <w:t>Il rimborso delle spese carburante sostenute per il trasporto dei sopra elencati alunni dalla propria residenza (sopra dichiarata) al plesso scolastico dagli stessi fr</w:t>
      </w:r>
      <w:r>
        <w:t>equentato.</w:t>
      </w:r>
    </w:p>
    <w:p w:rsidR="00000000" w:rsidRDefault="007B7D0C">
      <w:pPr>
        <w:jc w:val="both"/>
      </w:pPr>
      <w:r>
        <w:t>A tal fine richiede che, le somme spettanti, vengano erogate mediante:</w:t>
      </w:r>
    </w:p>
    <w:p w:rsidR="00000000" w:rsidRDefault="007B7D0C">
      <w:pPr>
        <w:pStyle w:val="Corpodeltesto2"/>
      </w:pPr>
      <w:r>
        <w:t>1. Bonifico Bancario cod. IBAN:</w:t>
      </w:r>
    </w:p>
    <w:p w:rsidR="00000000" w:rsidRDefault="007B7D0C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>;</w:t>
      </w:r>
    </w:p>
    <w:p w:rsidR="00000000" w:rsidRDefault="007B7D0C">
      <w:pPr>
        <w:pStyle w:val="Corpodeltesto2"/>
      </w:pPr>
      <w:r>
        <w:t xml:space="preserve">2. Mandato presso la Tesoreria Comunale con quietanza a nome di: </w:t>
      </w:r>
    </w:p>
    <w:p w:rsidR="00000000" w:rsidRDefault="007B7D0C">
      <w:pPr>
        <w:jc w:val="both"/>
      </w:pPr>
      <w:r>
        <w:rPr>
          <w:b/>
          <w:bCs/>
          <w:sz w:val="36"/>
        </w:rPr>
        <w:t xml:space="preserve"> </w:t>
      </w:r>
      <w:r>
        <w:rPr>
          <w:sz w:val="36"/>
        </w:rPr>
        <w:t xml:space="preserve"> </w:t>
      </w:r>
      <w:r>
        <w:t>nominativo ___</w:t>
      </w:r>
      <w:r>
        <w:t>__________________________________ nato/a a ___________________ il __________</w:t>
      </w:r>
    </w:p>
    <w:p w:rsidR="00000000" w:rsidRDefault="007B7D0C">
      <w:pPr>
        <w:jc w:val="both"/>
      </w:pPr>
      <w:r>
        <w:t xml:space="preserve">C.F.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sym w:font="Symbol" w:char="F09F"/>
      </w:r>
    </w:p>
    <w:p w:rsidR="00000000" w:rsidRDefault="007B7D0C">
      <w:pPr>
        <w:jc w:val="both"/>
      </w:pPr>
    </w:p>
    <w:p w:rsidR="00000000" w:rsidRDefault="007B7D0C">
      <w:r>
        <w:t xml:space="preserve">Serramanna, 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000000" w:rsidRDefault="007B7D0C">
      <w:pPr>
        <w:ind w:left="5664" w:firstLine="708"/>
      </w:pPr>
      <w:r>
        <w:t>__________________________</w:t>
      </w:r>
    </w:p>
    <w:p w:rsidR="00000000" w:rsidRDefault="007B7D0C">
      <w:pPr>
        <w:ind w:left="5664" w:firstLine="708"/>
      </w:pPr>
    </w:p>
    <w:p w:rsidR="00000000" w:rsidRDefault="007B7D0C">
      <w:r>
        <w:t xml:space="preserve">* Inserire nella casella </w:t>
      </w:r>
      <w:r>
        <w:rPr>
          <w:b/>
          <w:bCs/>
        </w:rPr>
        <w:t>la sigla “OPM”</w:t>
      </w:r>
      <w:r>
        <w:t xml:space="preserve"> se l’alunno svolge orari</w:t>
      </w:r>
      <w:r>
        <w:t xml:space="preserve">o prolungato </w:t>
      </w:r>
      <w:r>
        <w:rPr>
          <w:b/>
          <w:bCs/>
        </w:rPr>
        <w:t>con</w:t>
      </w:r>
      <w:r>
        <w:t xml:space="preserve"> servizio mensa, o la sigla </w:t>
      </w:r>
      <w:r>
        <w:rPr>
          <w:b/>
          <w:bCs/>
        </w:rPr>
        <w:t>“OPSM”</w:t>
      </w:r>
      <w:r>
        <w:t xml:space="preserve"> se l’alunno svolge l’orario prolungato ma </w:t>
      </w:r>
      <w:r>
        <w:rPr>
          <w:b/>
          <w:bCs/>
        </w:rPr>
        <w:t>non</w:t>
      </w:r>
      <w:r>
        <w:t xml:space="preserve"> usufruisce del servizio di mensa scolastica.</w:t>
      </w:r>
    </w:p>
    <w:p w:rsidR="00000000" w:rsidRDefault="007B7D0C">
      <w:pPr>
        <w:pStyle w:val="Titolo8"/>
      </w:pPr>
      <w:r>
        <w:lastRenderedPageBreak/>
        <w:t>AVVERTENZE</w:t>
      </w: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b/>
          <w:bCs/>
          <w:sz w:val="24"/>
        </w:rPr>
      </w:pPr>
      <w:r>
        <w:rPr>
          <w:sz w:val="24"/>
        </w:rPr>
        <w:t>La domanda deve essere compilata in modo leggibile (macchina da scrivere o stampatello) e con la massi</w:t>
      </w:r>
      <w:r>
        <w:rPr>
          <w:sz w:val="24"/>
        </w:rPr>
        <w:t xml:space="preserve">ma cura, in quanto vengono rese delle dichiarazioni sostitutive ai sensi delle vigenti norme sull’autocertificazione. </w:t>
      </w:r>
      <w:r>
        <w:rPr>
          <w:b/>
          <w:bCs/>
          <w:sz w:val="24"/>
        </w:rPr>
        <w:t>Si ricorda che le dichiarazioni false, la falsità negli atti e l’uso di atti falsi comportano l’applicazione delle sanzioni penali richiam</w:t>
      </w:r>
      <w:r>
        <w:rPr>
          <w:b/>
          <w:bCs/>
          <w:sz w:val="24"/>
        </w:rPr>
        <w:t>ate dall’art. 76 del D.Lgs. 28 dicembre 2000, n. 445.</w:t>
      </w:r>
    </w:p>
    <w:p w:rsidR="00000000" w:rsidRDefault="007B7D0C">
      <w:pPr>
        <w:jc w:val="both"/>
        <w:rPr>
          <w:b/>
          <w:bCs/>
          <w:sz w:val="24"/>
        </w:rPr>
      </w:pPr>
    </w:p>
    <w:p w:rsidR="00000000" w:rsidRDefault="007B7D0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L’Amministrazione comunale procederà, secondo quanto previsto dall’art. 71 del D.P.R. 28 dicembre 2000, n. 445, ai controlli sulla veridicità delle dichiarazioni, anche mediante richiesta di conferma a</w:t>
      </w:r>
      <w:r>
        <w:rPr>
          <w:b/>
          <w:bCs/>
          <w:sz w:val="24"/>
        </w:rPr>
        <w:t>lle Amministrazioni competenti (es. Amministrazione finanziaria – Ufficio Imposte Dirette, Istituzioni scolastiche) sulla corrispondenza di quanto dichiarato con le risultanze dei registri da esse custoditi. Fermo restando quanto previsto in materia di san</w:t>
      </w:r>
      <w:r>
        <w:rPr>
          <w:b/>
          <w:bCs/>
          <w:sz w:val="24"/>
        </w:rPr>
        <w:t>zioni penali, qualora dai controlli emerga la non veridicità del contenuto delle dichiarazioni, il dichiarante decadrà dagli eventuali benefici conseguenti al provvedimento emanato sulla base della dichiarazione non veritiera.</w:t>
      </w:r>
    </w:p>
    <w:p w:rsidR="00000000" w:rsidRDefault="007B7D0C">
      <w:pPr>
        <w:pStyle w:val="Rientrocorpodeltesto"/>
        <w:ind w:firstLine="0"/>
      </w:pPr>
    </w:p>
    <w:p w:rsidR="00000000" w:rsidRDefault="007B7D0C">
      <w:pPr>
        <w:pStyle w:val="Rientrocorpodeltesto"/>
        <w:ind w:firstLine="0"/>
      </w:pPr>
    </w:p>
    <w:p w:rsidR="00000000" w:rsidRDefault="007B7D0C">
      <w:pPr>
        <w:ind w:left="1416"/>
        <w:jc w:val="center"/>
        <w:rPr>
          <w:b/>
          <w:bCs/>
          <w:sz w:val="24"/>
        </w:rPr>
      </w:pPr>
      <w:r>
        <w:rPr>
          <w:b/>
          <w:bCs/>
          <w:sz w:val="24"/>
        </w:rPr>
        <w:t>INFORMATIVA AI SENSI DELL’A</w:t>
      </w:r>
      <w:r>
        <w:rPr>
          <w:b/>
          <w:bCs/>
          <w:sz w:val="24"/>
        </w:rPr>
        <w:t>RT. 13 DEL D.LGS 30/06/2003, N. 196 (CODICE IN MATERIA DI PROTEZIONE DEI DATI PERSONALI)</w:t>
      </w:r>
    </w:p>
    <w:p w:rsidR="00000000" w:rsidRDefault="007B7D0C">
      <w:pPr>
        <w:ind w:firstLine="1416"/>
        <w:jc w:val="center"/>
        <w:rPr>
          <w:sz w:val="24"/>
        </w:rPr>
      </w:pPr>
    </w:p>
    <w:p w:rsidR="00000000" w:rsidRDefault="007B7D0C">
      <w:pPr>
        <w:jc w:val="both"/>
        <w:rPr>
          <w:sz w:val="24"/>
        </w:rPr>
      </w:pPr>
      <w:r>
        <w:rPr>
          <w:sz w:val="24"/>
        </w:rPr>
        <w:t>Gentile utente,</w:t>
      </w:r>
    </w:p>
    <w:p w:rsidR="00000000" w:rsidRDefault="007B7D0C">
      <w:pPr>
        <w:jc w:val="both"/>
        <w:rPr>
          <w:sz w:val="24"/>
        </w:rPr>
      </w:pPr>
      <w:r>
        <w:rPr>
          <w:sz w:val="24"/>
        </w:rPr>
        <w:t>Ai sensi del D. Lgs 196/2003 (Codice della Privacy), in relazione ai dati personali che La riguardano e che formeranno oggetto di trattamento, La info</w:t>
      </w:r>
      <w:r>
        <w:rPr>
          <w:sz w:val="24"/>
        </w:rPr>
        <w:t>rmiamo di quanto segue:</w:t>
      </w:r>
    </w:p>
    <w:p w:rsidR="00000000" w:rsidRDefault="007B7D0C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Finalità del trattamento dei dati:</w:t>
      </w:r>
    </w:p>
    <w:p w:rsidR="00000000" w:rsidRDefault="007B7D0C">
      <w:pPr>
        <w:pStyle w:val="Corpodeltesto2"/>
      </w:pPr>
      <w:r>
        <w:t>Il trattamento è diretto all’espletamento da parte del Comune di Serramanna di funzioni istituzionali in virtù di compiti attribuitigli dalla legge e dai regolamenti.</w:t>
      </w:r>
    </w:p>
    <w:p w:rsidR="00000000" w:rsidRDefault="007B7D0C">
      <w:pPr>
        <w:pStyle w:val="Titolo6"/>
      </w:pPr>
      <w:r>
        <w:t>Modalità di trattamento:</w:t>
      </w:r>
    </w:p>
    <w:p w:rsidR="00000000" w:rsidRDefault="007B7D0C">
      <w:pPr>
        <w:numPr>
          <w:ilvl w:val="0"/>
          <w:numId w:val="5"/>
        </w:numPr>
        <w:jc w:val="both"/>
      </w:pPr>
      <w:r>
        <w:t>è rea</w:t>
      </w:r>
      <w:r>
        <w:t>lizzato attraverso operazioni o complessi di operazioni, effettuati anche senza l’ausilio di strumenti elettronici, concernenti la raccolta, la registrazione, l’organizzazione, la conservazione, la consultazione, l’elaborazione, la selezione, l’estrazione,</w:t>
      </w:r>
      <w:r>
        <w:t xml:space="preserve"> il raffronto, l’utilizzo, l’interconnessione, la comunicazione e la diffusione di dati indicati dall’art. 4 del D.Lgs. 196/2003;</w:t>
      </w:r>
    </w:p>
    <w:p w:rsidR="00000000" w:rsidRDefault="007B7D0C">
      <w:pPr>
        <w:numPr>
          <w:ilvl w:val="0"/>
          <w:numId w:val="5"/>
        </w:numPr>
        <w:jc w:val="both"/>
      </w:pPr>
      <w:r>
        <w:t>è effettuato manualmente e/o con l’ausilio di mezzi informatici e telematici, secondo le prescrizioni inerenti la sicurezza pr</w:t>
      </w:r>
      <w:r>
        <w:t>evista dal titolo V del D.lgs n. 196/2003, nei limiti dei sistemi di sicurezza e logistica e della strumentazione elettronica ed informatica in dotazione e uso dell’Area Amministrativa;</w:t>
      </w:r>
    </w:p>
    <w:p w:rsidR="00000000" w:rsidRDefault="007B7D0C">
      <w:pPr>
        <w:numPr>
          <w:ilvl w:val="0"/>
          <w:numId w:val="5"/>
        </w:numPr>
        <w:jc w:val="both"/>
      </w:pPr>
      <w:r>
        <w:t>è svolto da personale con rapporto di lavoro o collaborazione con il C</w:t>
      </w:r>
      <w:r>
        <w:t>omune.</w:t>
      </w:r>
    </w:p>
    <w:p w:rsidR="00000000" w:rsidRDefault="007B7D0C">
      <w:pPr>
        <w:pStyle w:val="Titolo7"/>
        <w:jc w:val="both"/>
      </w:pPr>
      <w:r>
        <w:t>Conferimento dei dati:</w:t>
      </w:r>
    </w:p>
    <w:p w:rsidR="00000000" w:rsidRDefault="007B7D0C">
      <w:pPr>
        <w:jc w:val="both"/>
      </w:pPr>
      <w:r>
        <w:t>E’ necessario come onere per l’interessato che voglia ottenere un determinato provvedimento/servizio.</w:t>
      </w:r>
    </w:p>
    <w:p w:rsidR="00000000" w:rsidRDefault="007B7D0C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Rifiuto di conferire i dati:</w:t>
      </w:r>
    </w:p>
    <w:p w:rsidR="00000000" w:rsidRDefault="007B7D0C">
      <w:pPr>
        <w:jc w:val="both"/>
      </w:pPr>
      <w:r>
        <w:t>L’eventuale rifiuto di conferire, da parte dell’interessato, i dati contenuti nella modulistica</w:t>
      </w:r>
      <w:r>
        <w:t xml:space="preserve"> comporta l’impossibilità di evadere la pratica od ottenere l’effetto previsto dalla legge e/o da regolamenti.</w:t>
      </w:r>
    </w:p>
    <w:p w:rsidR="00000000" w:rsidRDefault="007B7D0C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Comunicazione dei dati:</w:t>
      </w:r>
    </w:p>
    <w:p w:rsidR="00000000" w:rsidRDefault="007B7D0C">
      <w:pPr>
        <w:pStyle w:val="Corpodeltesto2"/>
      </w:pPr>
      <w:r>
        <w:t>I dati acquisiti sono fatti oggetto di comunicazione o di diffusione, anche per via telematica, ad altri soggetti pubblic</w:t>
      </w:r>
      <w:r>
        <w:t>i per lo svolgimento di funzioni istituzionali, nei casi e nei modi previsti dalla legge e/o dai regolamenti. Resta peraltro fermo quanto previsto dall’art. 59 del D.Lgs. 196/2003 sull’accesso ai documenti amministrativi contenenti dati personali come disc</w:t>
      </w:r>
      <w:r>
        <w:t>iplinato dalla Legge 241/90 anche per quanto concerne i dati sensibili e giudiziari.</w:t>
      </w:r>
    </w:p>
    <w:p w:rsidR="00000000" w:rsidRDefault="007B7D0C">
      <w:pPr>
        <w:jc w:val="both"/>
      </w:pPr>
      <w:r>
        <w:t>L’esito della pratica presentata all’ufficio competente viene reso visibile sulla rete INTERNET sul sito istituzionale del Comune di Serramanna e pubblicato all’albo preto</w:t>
      </w:r>
      <w:r>
        <w:t>rio del Comune medesimo per la durata prevista dalla legge.</w:t>
      </w:r>
    </w:p>
    <w:p w:rsidR="00000000" w:rsidRDefault="007B7D0C">
      <w:pPr>
        <w:jc w:val="both"/>
      </w:pPr>
    </w:p>
    <w:p w:rsidR="00000000" w:rsidRDefault="007B7D0C">
      <w:pPr>
        <w:jc w:val="both"/>
      </w:pPr>
    </w:p>
    <w:p w:rsidR="00000000" w:rsidRDefault="007B7D0C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Diritti dell’interessato:</w:t>
      </w:r>
    </w:p>
    <w:p w:rsidR="00000000" w:rsidRDefault="007B7D0C">
      <w:pPr>
        <w:pStyle w:val="Corpodeltesto2"/>
      </w:pPr>
      <w:r>
        <w:t>L’art. 7 del D.lgs. 196/2003 conferisce all’interessato l’esercizio di specifici diritti, tra i quali, in particolare, quello di ottenere dal titolare la conferma dell’</w:t>
      </w:r>
      <w:r>
        <w:t>esistenza o meno dei propri dati personali e la loro comunicazione in forma intelligibile, quello di avere conoscenza dell’origine dei dati, nonché della logica applicata in caso di trattamento effettuato con l’ausilio di strumenti informatici e delle fina</w:t>
      </w:r>
      <w:r>
        <w:t>lità su cui si basa il trattamento e quello di ottenere l’aggiornamento, la rettificazione, o quando vi ha interesse, l’integrazione dei dati.</w:t>
      </w:r>
    </w:p>
    <w:p w:rsidR="00000000" w:rsidRDefault="007B7D0C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Titolari e responsabili del trattamento:</w:t>
      </w:r>
    </w:p>
    <w:p w:rsidR="00000000" w:rsidRDefault="007B7D0C">
      <w:pPr>
        <w:pStyle w:val="Corpodeltesto2"/>
      </w:pPr>
      <w:r>
        <w:t>Il titolare del trattamento dei dati è il Comune di Serramanna. Il respo</w:t>
      </w:r>
      <w:r>
        <w:t>nsabile del trattamento dei dati è il Responsabile dell’Area Servizio Istruzione Pubblica.</w:t>
      </w:r>
    </w:p>
    <w:p w:rsidR="00000000" w:rsidRDefault="007B7D0C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Fonti di riferimento per il trattamento dei dati sensibili e giudiziari:</w:t>
      </w:r>
    </w:p>
    <w:p w:rsidR="00000000" w:rsidRDefault="007B7D0C">
      <w:pPr>
        <w:pStyle w:val="Corpodeltesto2"/>
      </w:pPr>
      <w:r>
        <w:t>Ai sensi dell’art. 21 comma 1 e art.  22 commi 2 e 3 del D.Lgs. 196/2003, il Servizio Istruz</w:t>
      </w:r>
      <w:r>
        <w:t>ione Pubblica effettua il trattamento dei dati sensibili e giudiziari indispensabili per svolgere attività istituzionale sulla base della normativa indicata nei singoli moduli di domanda o di comunicazione.</w:t>
      </w:r>
    </w:p>
    <w:p w:rsidR="00000000" w:rsidRDefault="007B7D0C">
      <w:pPr>
        <w:jc w:val="both"/>
        <w:rPr>
          <w:b/>
          <w:bCs/>
          <w:i/>
          <w:iCs/>
          <w:sz w:val="24"/>
        </w:rPr>
      </w:pPr>
    </w:p>
    <w:p w:rsidR="00000000" w:rsidRDefault="007B7D0C">
      <w:pPr>
        <w:jc w:val="both"/>
        <w:rPr>
          <w:sz w:val="24"/>
        </w:rPr>
      </w:pPr>
      <w:r>
        <w:rPr>
          <w:sz w:val="24"/>
        </w:rPr>
        <w:t>________________________________</w:t>
      </w: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 xml:space="preserve">   (luogo e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7B7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7B7D0C">
      <w:pPr>
        <w:ind w:left="5664" w:firstLine="708"/>
        <w:rPr>
          <w:sz w:val="24"/>
        </w:rPr>
      </w:pPr>
      <w:r>
        <w:rPr>
          <w:sz w:val="24"/>
        </w:rPr>
        <w:t xml:space="preserve"> Firma per accettazione</w:t>
      </w:r>
    </w:p>
    <w:p w:rsidR="00000000" w:rsidRDefault="007B7D0C">
      <w:pPr>
        <w:ind w:left="5664" w:firstLine="708"/>
        <w:jc w:val="both"/>
        <w:rPr>
          <w:sz w:val="24"/>
        </w:rPr>
      </w:pPr>
    </w:p>
    <w:p w:rsidR="00000000" w:rsidRDefault="007B7D0C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  IL DICHIARANTE</w:t>
      </w:r>
    </w:p>
    <w:p w:rsidR="00000000" w:rsidRDefault="007B7D0C">
      <w:pPr>
        <w:ind w:left="5664" w:firstLine="708"/>
        <w:jc w:val="both"/>
        <w:rPr>
          <w:sz w:val="24"/>
        </w:rPr>
      </w:pPr>
    </w:p>
    <w:p w:rsidR="00000000" w:rsidRDefault="007B7D0C">
      <w:pPr>
        <w:ind w:left="5664" w:firstLine="708"/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000000" w:rsidRDefault="007B7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ALLEGARE ALLA PRESENTE COPIA DI UN DOCUMENTO IDENTIFICATIVO IN CORSO DI VALIDITÀ.</w:t>
      </w: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000000" w:rsidRDefault="007B7D0C">
      <w:pPr>
        <w:jc w:val="both"/>
        <w:rPr>
          <w:sz w:val="24"/>
        </w:rPr>
      </w:pPr>
    </w:p>
    <w:p w:rsidR="007B7D0C" w:rsidRDefault="007B7D0C">
      <w:pPr>
        <w:jc w:val="both"/>
        <w:rPr>
          <w:sz w:val="24"/>
        </w:rPr>
      </w:pPr>
    </w:p>
    <w:sectPr w:rsidR="007B7D0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65F"/>
    <w:multiLevelType w:val="hybridMultilevel"/>
    <w:tmpl w:val="A75E3944"/>
    <w:lvl w:ilvl="0" w:tplc="AEC67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7614"/>
    <w:multiLevelType w:val="hybridMultilevel"/>
    <w:tmpl w:val="69125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1D43"/>
    <w:multiLevelType w:val="hybridMultilevel"/>
    <w:tmpl w:val="BA2230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B62E6"/>
    <w:multiLevelType w:val="hybridMultilevel"/>
    <w:tmpl w:val="D062CA5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F373A6"/>
    <w:multiLevelType w:val="hybridMultilevel"/>
    <w:tmpl w:val="F73C503A"/>
    <w:lvl w:ilvl="0" w:tplc="2BA028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D717A"/>
    <w:multiLevelType w:val="hybridMultilevel"/>
    <w:tmpl w:val="4B0A3C2A"/>
    <w:lvl w:ilvl="0" w:tplc="2BA028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60296C"/>
    <w:multiLevelType w:val="hybridMultilevel"/>
    <w:tmpl w:val="247617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66712">
      <w:numFmt w:val="bullet"/>
      <w:lvlText w:val="-"/>
      <w:lvlJc w:val="left"/>
      <w:pPr>
        <w:tabs>
          <w:tab w:val="num" w:pos="1788"/>
        </w:tabs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75776"/>
    <w:multiLevelType w:val="hybridMultilevel"/>
    <w:tmpl w:val="0CDA4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57738"/>
    <w:multiLevelType w:val="singleLevel"/>
    <w:tmpl w:val="EB20E5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D60624"/>
    <w:multiLevelType w:val="hybridMultilevel"/>
    <w:tmpl w:val="9C248F7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05194C"/>
    <w:multiLevelType w:val="hybridMultilevel"/>
    <w:tmpl w:val="63C853C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E6628C9"/>
    <w:multiLevelType w:val="hybridMultilevel"/>
    <w:tmpl w:val="E7FC60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4948CE"/>
    <w:multiLevelType w:val="hybridMultilevel"/>
    <w:tmpl w:val="948EB73E"/>
    <w:lvl w:ilvl="0" w:tplc="2BA028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1370E3"/>
    <w:multiLevelType w:val="hybridMultilevel"/>
    <w:tmpl w:val="F1B2BF9A"/>
    <w:lvl w:ilvl="0" w:tplc="2BA028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B7465D"/>
    <w:multiLevelType w:val="hybridMultilevel"/>
    <w:tmpl w:val="2AB2336C"/>
    <w:lvl w:ilvl="0" w:tplc="F5264C0C">
      <w:start w:val="1"/>
      <w:numFmt w:val="decimal"/>
      <w:pStyle w:val="SERNUMERAT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704D9"/>
    <w:multiLevelType w:val="hybridMultilevel"/>
    <w:tmpl w:val="76B6C1B2"/>
    <w:lvl w:ilvl="0" w:tplc="2BA028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1642"/>
    <w:rsid w:val="00791642"/>
    <w:rsid w:val="007B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ind w:left="5664" w:firstLine="708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1416"/>
      <w:jc w:val="both"/>
      <w:outlineLvl w:val="8"/>
    </w:pPr>
    <w:rPr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character" w:styleId="Enfasicorsivo">
    <w:name w:val="Emphasis"/>
    <w:basedOn w:val="Carpredefinitoparagrafo"/>
    <w:qFormat/>
    <w:rPr>
      <w:i/>
    </w:rPr>
  </w:style>
  <w:style w:type="paragraph" w:styleId="Corpodeltesto">
    <w:name w:val="Body Text"/>
    <w:basedOn w:val="Normale"/>
    <w:semiHidden/>
    <w:pPr>
      <w:jc w:val="both"/>
    </w:pPr>
    <w:rPr>
      <w:b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b/>
      <w:i/>
      <w:u w:val="single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/>
      <w:bCs/>
      <w:i/>
      <w:iCs/>
      <w:sz w:val="24"/>
      <w:u w:val="single"/>
    </w:rPr>
  </w:style>
  <w:style w:type="paragraph" w:customStyle="1" w:styleId="SERNUMERATO">
    <w:name w:val="SER_NUMERATO"/>
    <w:pPr>
      <w:numPr>
        <w:numId w:val="2"/>
      </w:numPr>
      <w:jc w:val="both"/>
    </w:pPr>
    <w:rPr>
      <w:sz w:val="26"/>
    </w:rPr>
  </w:style>
  <w:style w:type="paragraph" w:styleId="Sottotitolo">
    <w:name w:val="Subtitle"/>
    <w:basedOn w:val="Normale"/>
    <w:qFormat/>
    <w:pPr>
      <w:jc w:val="center"/>
    </w:pPr>
    <w:rPr>
      <w:sz w:val="48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left="36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serramanna</Company>
  <LinksUpToDate>false</LinksUpToDate>
  <CharactersWithSpaces>6369</CharactersWithSpaces>
  <SharedDoc>false</SharedDoc>
  <HLinks>
    <vt:vector size="6" baseType="variant">
      <vt:variant>
        <vt:i4>3538990</vt:i4>
      </vt:variant>
      <vt:variant>
        <vt:i4>1024</vt:i4>
      </vt:variant>
      <vt:variant>
        <vt:i4>1025</vt:i4>
      </vt:variant>
      <vt:variant>
        <vt:i4>1</vt:i4>
      </vt:variant>
      <vt:variant>
        <vt:lpwstr>I:\Public\Stemma\Stemma_Colore.bmp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serramanna</dc:creator>
  <cp:lastModifiedBy>xyz</cp:lastModifiedBy>
  <cp:revision>2</cp:revision>
  <cp:lastPrinted>2014-10-10T08:28:00Z</cp:lastPrinted>
  <dcterms:created xsi:type="dcterms:W3CDTF">2017-09-04T11:06:00Z</dcterms:created>
  <dcterms:modified xsi:type="dcterms:W3CDTF">2017-09-04T11:06:00Z</dcterms:modified>
</cp:coreProperties>
</file>